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1C64B" w14:textId="77777777" w:rsidR="002A48FA" w:rsidRPr="002A48FA" w:rsidRDefault="002A48FA" w:rsidP="00854DDF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bookmarkStart w:id="0" w:name="_Hlk187744743"/>
      <w:r w:rsidRPr="002A48FA">
        <w:rPr>
          <w:rFonts w:ascii="Times New Roman" w:hAnsi="Times New Roman" w:cs="Times New Roman"/>
          <w:b/>
          <w:bCs/>
          <w:spacing w:val="4"/>
          <w:sz w:val="24"/>
          <w:szCs w:val="24"/>
          <w:lang w:val="pt-PT"/>
        </w:rPr>
        <w:t>MENSAGEM N° ____</w:t>
      </w:r>
      <w:r w:rsidRPr="002A48FA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/2025                                      </w:t>
      </w:r>
    </w:p>
    <w:p w14:paraId="39A87FD9" w14:textId="77777777" w:rsidR="002A48FA" w:rsidRDefault="002A48FA" w:rsidP="002A48FA">
      <w:pPr>
        <w:pStyle w:val="SemEspaamento"/>
        <w:spacing w:line="360" w:lineRule="auto"/>
        <w:jc w:val="right"/>
        <w:rPr>
          <w:rFonts w:ascii="Times New Roman" w:hAnsi="Times New Roman" w:cs="Times New Roman"/>
          <w:b/>
          <w:bCs/>
          <w:color w:val="000000"/>
          <w:spacing w:val="7"/>
          <w:sz w:val="24"/>
          <w:szCs w:val="24"/>
          <w:lang w:val="pt-PT"/>
        </w:rPr>
      </w:pPr>
    </w:p>
    <w:p w14:paraId="64F0EB15" w14:textId="0C62A80D" w:rsidR="002A48FA" w:rsidRPr="002A48FA" w:rsidRDefault="002A48FA" w:rsidP="002A48FA">
      <w:pPr>
        <w:pStyle w:val="SemEspaamento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2A48FA">
        <w:rPr>
          <w:rFonts w:ascii="Times New Roman" w:hAnsi="Times New Roman" w:cs="Times New Roman"/>
          <w:b/>
          <w:bCs/>
          <w:color w:val="000000"/>
          <w:spacing w:val="7"/>
          <w:sz w:val="24"/>
          <w:szCs w:val="24"/>
          <w:lang w:val="pt-PT"/>
        </w:rPr>
        <w:t xml:space="preserve">PACAJUS/CE, </w:t>
      </w:r>
      <w:r>
        <w:rPr>
          <w:rFonts w:ascii="Times New Roman" w:hAnsi="Times New Roman" w:cs="Times New Roman"/>
          <w:b/>
          <w:bCs/>
          <w:color w:val="000000"/>
          <w:spacing w:val="7"/>
          <w:sz w:val="24"/>
          <w:szCs w:val="24"/>
          <w:lang w:val="pt-PT"/>
        </w:rPr>
        <w:t>11</w:t>
      </w:r>
      <w:r w:rsidRPr="002A48FA">
        <w:rPr>
          <w:rFonts w:ascii="Times New Roman" w:hAnsi="Times New Roman" w:cs="Times New Roman"/>
          <w:b/>
          <w:bCs/>
          <w:color w:val="000000"/>
          <w:spacing w:val="7"/>
          <w:sz w:val="24"/>
          <w:szCs w:val="24"/>
          <w:lang w:val="pt-PT"/>
        </w:rPr>
        <w:t xml:space="preserve"> DE AGOSTO</w:t>
      </w:r>
      <w:r w:rsidRPr="002A48FA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2A48FA">
        <w:rPr>
          <w:rFonts w:ascii="Times New Roman" w:hAnsi="Times New Roman" w:cs="Times New Roman"/>
          <w:b/>
          <w:bCs/>
          <w:color w:val="000000"/>
          <w:spacing w:val="7"/>
          <w:sz w:val="24"/>
          <w:szCs w:val="24"/>
          <w:lang w:val="pt-PT"/>
        </w:rPr>
        <w:t>DE 2025.</w:t>
      </w:r>
    </w:p>
    <w:p w14:paraId="09777B8B" w14:textId="77777777" w:rsidR="002A48FA" w:rsidRPr="002A48FA" w:rsidRDefault="002A48FA" w:rsidP="002A48FA">
      <w:pPr>
        <w:pStyle w:val="SemEspaamento"/>
        <w:spacing w:line="360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14:paraId="47CB4116" w14:textId="77777777" w:rsidR="002A48FA" w:rsidRPr="002A48FA" w:rsidRDefault="002A48FA" w:rsidP="002A48FA">
      <w:pPr>
        <w:pStyle w:val="SemEspaamento"/>
        <w:spacing w:line="36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5B8CCEAB" w14:textId="77777777" w:rsidR="002A48FA" w:rsidRPr="002A48FA" w:rsidRDefault="002A48FA" w:rsidP="002A48FA">
      <w:pPr>
        <w:tabs>
          <w:tab w:val="left" w:pos="9072"/>
        </w:tabs>
        <w:adjustRightInd w:val="0"/>
        <w:spacing w:after="0" w:line="360" w:lineRule="auto"/>
        <w:ind w:left="142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2A48FA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À Sua Excelência a Senhora </w:t>
      </w:r>
    </w:p>
    <w:p w14:paraId="43E1629E" w14:textId="77777777" w:rsidR="002A48FA" w:rsidRPr="002A48FA" w:rsidRDefault="002A48FA" w:rsidP="002A48FA">
      <w:pPr>
        <w:adjustRightInd w:val="0"/>
        <w:spacing w:after="0" w:line="360" w:lineRule="auto"/>
        <w:ind w:left="142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pt-BR"/>
        </w:rPr>
      </w:pPr>
      <w:r w:rsidRPr="002A48FA">
        <w:rPr>
          <w:rFonts w:ascii="Times New Roman" w:hAnsi="Times New Roman" w:cs="Times New Roman"/>
          <w:b/>
          <w:bCs/>
          <w:i/>
          <w:iCs/>
          <w:sz w:val="24"/>
          <w:szCs w:val="24"/>
        </w:rPr>
        <w:t>FABIANA CASTRO DE CARVALHO LIMA</w:t>
      </w:r>
    </w:p>
    <w:p w14:paraId="389121D6" w14:textId="77777777" w:rsidR="002A48FA" w:rsidRPr="002A48FA" w:rsidRDefault="002A48FA" w:rsidP="002A48FA">
      <w:pPr>
        <w:adjustRightInd w:val="0"/>
        <w:spacing w:after="0" w:line="360" w:lineRule="auto"/>
        <w:ind w:left="142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2A48FA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Presidente da Câmara Municipal de Pacajus/CE</w:t>
      </w:r>
    </w:p>
    <w:p w14:paraId="1DA3B2BB" w14:textId="77777777" w:rsidR="002A48FA" w:rsidRPr="002A48FA" w:rsidRDefault="002A48FA" w:rsidP="002A48FA">
      <w:pPr>
        <w:tabs>
          <w:tab w:val="left" w:pos="8789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  <w:lang w:val="pt-PT"/>
        </w:rPr>
      </w:pPr>
    </w:p>
    <w:p w14:paraId="5507FDE5" w14:textId="666A78A8" w:rsidR="002A48FA" w:rsidRPr="002A48FA" w:rsidRDefault="002A48FA" w:rsidP="002A48FA">
      <w:pPr>
        <w:tabs>
          <w:tab w:val="left" w:pos="8789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  <w:lang w:val="pt-PT"/>
        </w:rPr>
      </w:pPr>
      <w:r w:rsidRPr="002A48FA">
        <w:rPr>
          <w:rFonts w:ascii="Times New Roman" w:hAnsi="Times New Roman" w:cs="Times New Roman"/>
          <w:color w:val="000000"/>
          <w:spacing w:val="-2"/>
          <w:sz w:val="24"/>
          <w:szCs w:val="24"/>
          <w:lang w:val="pt-PT"/>
        </w:rPr>
        <w:t xml:space="preserve">Tenho a honra de encaminhar à apreciação dessa Egrégia </w:t>
      </w:r>
      <w:r w:rsidRPr="002A48FA">
        <w:rPr>
          <w:rFonts w:ascii="Times New Roman" w:hAnsi="Times New Roman" w:cs="Times New Roman"/>
          <w:color w:val="000000"/>
          <w:spacing w:val="-3"/>
          <w:sz w:val="24"/>
          <w:szCs w:val="24"/>
          <w:lang w:val="pt-PT"/>
        </w:rPr>
        <w:t xml:space="preserve">Casa Legislativa, por intermédio de </w:t>
      </w:r>
      <w:r w:rsidRPr="002A48F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Vossas </w:t>
      </w:r>
      <w:r w:rsidRPr="002A48FA">
        <w:rPr>
          <w:rFonts w:ascii="Times New Roman" w:hAnsi="Times New Roman" w:cs="Times New Roman"/>
          <w:color w:val="000000"/>
          <w:spacing w:val="-3"/>
          <w:sz w:val="24"/>
          <w:szCs w:val="24"/>
          <w:lang w:val="pt-PT"/>
        </w:rPr>
        <w:t>Excelências, o anexo de Projeto de Lei, que “</w:t>
      </w:r>
      <w:r w:rsidRPr="002A48FA">
        <w:rPr>
          <w:rFonts w:ascii="Times New Roman" w:hAnsi="Times New Roman" w:cs="Times New Roman"/>
          <w:b/>
          <w:bCs/>
          <w:sz w:val="24"/>
          <w:szCs w:val="24"/>
        </w:rPr>
        <w:t>INSTITUI A COMPENSAÇÃO DE CRÉDITOS TRIBUTÁRIOS NO MUNICÍPIO DE PACAJUS E DÁ OUTRAS PROVIDÊNCIAS.</w:t>
      </w:r>
      <w:r w:rsidRPr="002A48FA">
        <w:rPr>
          <w:rFonts w:ascii="Times New Roman" w:hAnsi="Times New Roman" w:cs="Times New Roman"/>
          <w:b/>
          <w:bCs/>
          <w:caps/>
          <w:color w:val="000000"/>
          <w:spacing w:val="-4"/>
          <w:sz w:val="24"/>
          <w:szCs w:val="24"/>
          <w:lang w:val="pt-PT"/>
        </w:rPr>
        <w:t>”</w:t>
      </w:r>
      <w:r w:rsidRPr="002A48FA">
        <w:rPr>
          <w:rFonts w:ascii="Times New Roman" w:hAnsi="Times New Roman" w:cs="Times New Roman"/>
          <w:color w:val="000000"/>
          <w:spacing w:val="-4"/>
          <w:sz w:val="24"/>
          <w:szCs w:val="24"/>
          <w:lang w:val="pt-PT"/>
        </w:rPr>
        <w:t>.</w:t>
      </w:r>
    </w:p>
    <w:p w14:paraId="2EA40B6A" w14:textId="77777777" w:rsidR="002A48FA" w:rsidRPr="002A48FA" w:rsidRDefault="002A48FA" w:rsidP="002A48FA">
      <w:pPr>
        <w:pStyle w:val="SemEspaamento"/>
        <w:spacing w:line="360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14:paraId="6656B773" w14:textId="77777777" w:rsidR="002A48FA" w:rsidRPr="002A48FA" w:rsidRDefault="002A48FA" w:rsidP="002A48F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A48FA">
        <w:rPr>
          <w:rFonts w:ascii="Times New Roman" w:hAnsi="Times New Roman" w:cs="Times New Roman"/>
          <w:sz w:val="24"/>
          <w:szCs w:val="24"/>
        </w:rPr>
        <w:t>A presente proposição visa aprimorar a gestão tributária do Município, estabelecendo um mecanismo moderno e eficiente de compensação de créditos, permitindo que valores devidos ao contribuinte, a título de restituição tributária, sejam utilizados automaticamente para quitação de débitos existentes com a Fazenda Municipal.</w:t>
      </w:r>
    </w:p>
    <w:p w14:paraId="27C89DBB" w14:textId="77777777" w:rsidR="002A48FA" w:rsidRPr="002A48FA" w:rsidRDefault="002A48FA" w:rsidP="002A48F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657D870" w14:textId="77777777" w:rsidR="002A48FA" w:rsidRPr="002A48FA" w:rsidRDefault="002A48FA" w:rsidP="002A48F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A48FA">
        <w:rPr>
          <w:rFonts w:ascii="Times New Roman" w:hAnsi="Times New Roman" w:cs="Times New Roman"/>
          <w:sz w:val="24"/>
          <w:szCs w:val="24"/>
        </w:rPr>
        <w:t>Trata-se de uma medida de responsabilidade fiscal, justiça tributária e racionalização administrativa, que alinha o Município de Pacajus às boas práticas de administração pública adotadas por entes federativos em todo o país. O projeto evita a devolução de recursos públicos a contribuintes inadimplentes, garantindo maior efetividade na arrecadação e diminuindo o custo com procedimentos de cobrança e judicialização.</w:t>
      </w:r>
    </w:p>
    <w:p w14:paraId="031721CC" w14:textId="77777777" w:rsidR="002A48FA" w:rsidRPr="002A48FA" w:rsidRDefault="002A48FA" w:rsidP="002A48F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978522C" w14:textId="77777777" w:rsidR="002A48FA" w:rsidRPr="002A48FA" w:rsidRDefault="002A48FA" w:rsidP="002A48F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A48FA">
        <w:rPr>
          <w:rFonts w:ascii="Times New Roman" w:hAnsi="Times New Roman" w:cs="Times New Roman"/>
          <w:sz w:val="24"/>
          <w:szCs w:val="24"/>
        </w:rPr>
        <w:t>Além disso, o texto contempla mecanismos de proteção ao contribuinte, garantindo o contraditório e ampla defesa em caso de discordância com a compensação proposta, bem como a exclusão das micro e pequenas empresas optantes pelo Simples Nacional, respeitando os limites legais e constitucionais vigentes.</w:t>
      </w:r>
    </w:p>
    <w:p w14:paraId="07F52B45" w14:textId="77777777" w:rsidR="002A48FA" w:rsidRPr="002A48FA" w:rsidRDefault="002A48FA" w:rsidP="002A48F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389B2E8" w14:textId="77777777" w:rsidR="002A48FA" w:rsidRPr="002A48FA" w:rsidRDefault="002A48FA" w:rsidP="002A48F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A48FA">
        <w:rPr>
          <w:rFonts w:ascii="Times New Roman" w:hAnsi="Times New Roman" w:cs="Times New Roman"/>
          <w:sz w:val="24"/>
          <w:szCs w:val="24"/>
        </w:rPr>
        <w:t xml:space="preserve">Certo de contar com o compromisso desta Casa com a modernização da legislação fiscal e a promoção do equilíbrio das contas públicas, reitero a importância da </w:t>
      </w:r>
      <w:r w:rsidRPr="002A48FA">
        <w:rPr>
          <w:rFonts w:ascii="Times New Roman" w:hAnsi="Times New Roman" w:cs="Times New Roman"/>
          <w:sz w:val="24"/>
          <w:szCs w:val="24"/>
        </w:rPr>
        <w:lastRenderedPageBreak/>
        <w:t>aprovação do referido Projeto de Lei, que contribuirá significativamente para a eficiência e sustentabilidade das finanças municipais.</w:t>
      </w:r>
    </w:p>
    <w:p w14:paraId="34A15B01" w14:textId="77777777" w:rsidR="002A48FA" w:rsidRPr="002A48FA" w:rsidRDefault="002A48FA" w:rsidP="002A48F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D2CFE58" w14:textId="77777777" w:rsidR="002A48FA" w:rsidRPr="002A48FA" w:rsidRDefault="002A48FA" w:rsidP="002A48FA">
      <w:pPr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48FA">
        <w:rPr>
          <w:rFonts w:ascii="Times New Roman" w:hAnsi="Times New Roman" w:cs="Times New Roman"/>
          <w:sz w:val="24"/>
          <w:szCs w:val="24"/>
        </w:rPr>
        <w:t>Assim,</w:t>
      </w:r>
      <w:r w:rsidRPr="002A48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A48FA">
        <w:rPr>
          <w:rFonts w:ascii="Times New Roman" w:hAnsi="Times New Roman" w:cs="Times New Roman"/>
          <w:sz w:val="24"/>
          <w:szCs w:val="24"/>
        </w:rPr>
        <w:t>em</w:t>
      </w:r>
      <w:r w:rsidRPr="002A48F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A48FA">
        <w:rPr>
          <w:rFonts w:ascii="Times New Roman" w:hAnsi="Times New Roman" w:cs="Times New Roman"/>
          <w:sz w:val="24"/>
          <w:szCs w:val="24"/>
        </w:rPr>
        <w:t>razão do exposto,</w:t>
      </w:r>
      <w:r w:rsidRPr="002A48F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A48FA">
        <w:rPr>
          <w:rFonts w:ascii="Times New Roman" w:hAnsi="Times New Roman" w:cs="Times New Roman"/>
          <w:sz w:val="24"/>
          <w:szCs w:val="24"/>
        </w:rPr>
        <w:t>remeto</w:t>
      </w:r>
      <w:r w:rsidRPr="002A48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A48FA">
        <w:rPr>
          <w:rFonts w:ascii="Times New Roman" w:hAnsi="Times New Roman" w:cs="Times New Roman"/>
          <w:sz w:val="24"/>
          <w:szCs w:val="24"/>
        </w:rPr>
        <w:t>o presente</w:t>
      </w:r>
      <w:r w:rsidRPr="002A48F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A48FA">
        <w:rPr>
          <w:rFonts w:ascii="Times New Roman" w:hAnsi="Times New Roman" w:cs="Times New Roman"/>
          <w:sz w:val="24"/>
          <w:szCs w:val="24"/>
        </w:rPr>
        <w:t>Projeto de</w:t>
      </w:r>
      <w:r w:rsidRPr="002A48F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A48FA">
        <w:rPr>
          <w:rFonts w:ascii="Times New Roman" w:hAnsi="Times New Roman" w:cs="Times New Roman"/>
          <w:sz w:val="24"/>
          <w:szCs w:val="24"/>
        </w:rPr>
        <w:t>Lei</w:t>
      </w:r>
      <w:r w:rsidRPr="002A48F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A48FA">
        <w:rPr>
          <w:rFonts w:ascii="Times New Roman" w:hAnsi="Times New Roman" w:cs="Times New Roman"/>
          <w:sz w:val="24"/>
          <w:szCs w:val="24"/>
        </w:rPr>
        <w:t>ao apurado exame</w:t>
      </w:r>
      <w:r w:rsidRPr="002A48F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A48FA">
        <w:rPr>
          <w:rFonts w:ascii="Times New Roman" w:hAnsi="Times New Roman" w:cs="Times New Roman"/>
          <w:sz w:val="24"/>
          <w:szCs w:val="24"/>
        </w:rPr>
        <w:t>de</w:t>
      </w:r>
      <w:r w:rsidRPr="002A48F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A48FA">
        <w:rPr>
          <w:rFonts w:ascii="Times New Roman" w:hAnsi="Times New Roman" w:cs="Times New Roman"/>
          <w:sz w:val="24"/>
          <w:szCs w:val="24"/>
        </w:rPr>
        <w:t>V.</w:t>
      </w:r>
      <w:r w:rsidRPr="002A48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A48FA">
        <w:rPr>
          <w:rFonts w:ascii="Times New Roman" w:hAnsi="Times New Roman" w:cs="Times New Roman"/>
          <w:sz w:val="24"/>
          <w:szCs w:val="24"/>
        </w:rPr>
        <w:t>Exa.</w:t>
      </w:r>
      <w:r w:rsidRPr="002A48FA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A48FA">
        <w:rPr>
          <w:rFonts w:ascii="Times New Roman" w:hAnsi="Times New Roman" w:cs="Times New Roman"/>
          <w:sz w:val="24"/>
          <w:szCs w:val="24"/>
        </w:rPr>
        <w:t xml:space="preserve">e dos ilustres Vereadores com assento nessa Augusta Casa, </w:t>
      </w:r>
      <w:r w:rsidRPr="002A48FA">
        <w:rPr>
          <w:rFonts w:ascii="Times New Roman" w:hAnsi="Times New Roman" w:cs="Times New Roman"/>
          <w:bCs/>
          <w:sz w:val="24"/>
          <w:szCs w:val="24"/>
        </w:rPr>
        <w:t>solicitando sua apreciação em sessão</w:t>
      </w:r>
      <w:r w:rsidRPr="002A48FA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A48FA">
        <w:rPr>
          <w:rFonts w:ascii="Times New Roman" w:hAnsi="Times New Roman" w:cs="Times New Roman"/>
          <w:bCs/>
          <w:sz w:val="24"/>
          <w:szCs w:val="24"/>
        </w:rPr>
        <w:t>ordinária,</w:t>
      </w:r>
      <w:r w:rsidRPr="002A48FA">
        <w:rPr>
          <w:rFonts w:ascii="Times New Roman" w:hAnsi="Times New Roman" w:cs="Times New Roman"/>
          <w:bCs/>
          <w:spacing w:val="5"/>
          <w:sz w:val="24"/>
          <w:szCs w:val="24"/>
        </w:rPr>
        <w:t xml:space="preserve"> </w:t>
      </w:r>
      <w:r w:rsidRPr="002A48FA">
        <w:rPr>
          <w:rFonts w:ascii="Times New Roman" w:hAnsi="Times New Roman" w:cs="Times New Roman"/>
          <w:bCs/>
          <w:sz w:val="24"/>
          <w:szCs w:val="24"/>
        </w:rPr>
        <w:t>e esperando</w:t>
      </w:r>
      <w:r w:rsidRPr="002A48FA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A48FA">
        <w:rPr>
          <w:rFonts w:ascii="Times New Roman" w:hAnsi="Times New Roman" w:cs="Times New Roman"/>
          <w:bCs/>
          <w:sz w:val="24"/>
          <w:szCs w:val="24"/>
        </w:rPr>
        <w:t>sua</w:t>
      </w:r>
      <w:r w:rsidRPr="002A48FA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A48FA">
        <w:rPr>
          <w:rFonts w:ascii="Times New Roman" w:hAnsi="Times New Roman" w:cs="Times New Roman"/>
          <w:bCs/>
          <w:sz w:val="24"/>
          <w:szCs w:val="24"/>
        </w:rPr>
        <w:t xml:space="preserve">aprovação. </w:t>
      </w:r>
    </w:p>
    <w:p w14:paraId="32264CA9" w14:textId="77777777" w:rsidR="002A48FA" w:rsidRPr="002A48FA" w:rsidRDefault="002A48FA" w:rsidP="002A48FA">
      <w:pPr>
        <w:pStyle w:val="SemEspaamen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257CF4F" w14:textId="77777777" w:rsidR="002A48FA" w:rsidRPr="002A48FA" w:rsidRDefault="002A48FA" w:rsidP="002A48FA">
      <w:pPr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48FA">
        <w:rPr>
          <w:rFonts w:ascii="Times New Roman" w:hAnsi="Times New Roman" w:cs="Times New Roman"/>
          <w:sz w:val="24"/>
          <w:szCs w:val="24"/>
        </w:rPr>
        <w:t>Sem mais para o momento e certos de contarmos com o apoio dos senhores vereadores na aprovação de referido projeto. Renovamos a V. Exa. E aos demais insignes representantes da população do município de Pacajus, protestos de elevada estima, respeito e consideração.</w:t>
      </w:r>
    </w:p>
    <w:p w14:paraId="7DB8A9FD" w14:textId="77777777" w:rsidR="002A48FA" w:rsidRPr="002A48FA" w:rsidRDefault="002A48FA" w:rsidP="002A48FA">
      <w:pPr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843E34D" w14:textId="77777777" w:rsidR="002A48FA" w:rsidRPr="002A48FA" w:rsidRDefault="002A48FA" w:rsidP="002A48FA">
      <w:pPr>
        <w:pStyle w:val="SemEspaamen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F73BA11" w14:textId="77777777" w:rsidR="002A48FA" w:rsidRPr="002A48FA" w:rsidRDefault="002A48FA" w:rsidP="002A48FA">
      <w:pPr>
        <w:pStyle w:val="SemEspaamen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5B607C1" w14:textId="77777777" w:rsidR="002A48FA" w:rsidRPr="002A48FA" w:rsidRDefault="002A48FA" w:rsidP="002A48F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48FA">
        <w:rPr>
          <w:rFonts w:ascii="Times New Roman" w:hAnsi="Times New Roman" w:cs="Times New Roman"/>
          <w:b/>
          <w:bCs/>
          <w:sz w:val="24"/>
          <w:szCs w:val="24"/>
        </w:rPr>
        <w:t>JOSÉ EDILSON DE CARVALHO LIMA</w:t>
      </w:r>
    </w:p>
    <w:p w14:paraId="0354280C" w14:textId="77777777" w:rsidR="002A48FA" w:rsidRPr="002A48FA" w:rsidRDefault="002A48FA" w:rsidP="002A48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48FA">
        <w:rPr>
          <w:rFonts w:ascii="Times New Roman" w:hAnsi="Times New Roman" w:cs="Times New Roman"/>
          <w:sz w:val="24"/>
          <w:szCs w:val="24"/>
        </w:rPr>
        <w:t>PREFEITO MUNICIPAL</w:t>
      </w:r>
      <w:bookmarkEnd w:id="0"/>
    </w:p>
    <w:p w14:paraId="6AED91CE" w14:textId="50472EE4" w:rsidR="002A48FA" w:rsidRDefault="002A48FA" w:rsidP="002A48FA">
      <w:pPr>
        <w:pStyle w:val="Ttulo1"/>
        <w:spacing w:before="0" w:line="360" w:lineRule="auto"/>
        <w:jc w:val="both"/>
        <w:rPr>
          <w:rStyle w:val="Forte"/>
          <w:rFonts w:ascii="Times New Roman" w:hAnsi="Times New Roman" w:cs="Times New Roman"/>
          <w:bCs w:val="0"/>
          <w:color w:val="auto"/>
          <w:sz w:val="24"/>
          <w:szCs w:val="24"/>
        </w:rPr>
      </w:pPr>
    </w:p>
    <w:p w14:paraId="55DEC9E0" w14:textId="5EF3898A" w:rsidR="002A48FA" w:rsidRDefault="002A48FA" w:rsidP="002A48FA"/>
    <w:p w14:paraId="3FF053F1" w14:textId="01D1121B" w:rsidR="002A48FA" w:rsidRDefault="002A48FA" w:rsidP="002A48FA"/>
    <w:p w14:paraId="4CB04935" w14:textId="21F56753" w:rsidR="002A48FA" w:rsidRDefault="002A48FA" w:rsidP="002A48FA"/>
    <w:p w14:paraId="5E89A94D" w14:textId="6230DA1E" w:rsidR="002A48FA" w:rsidRDefault="002A48FA" w:rsidP="002A48FA"/>
    <w:p w14:paraId="072CA75D" w14:textId="571D54EE" w:rsidR="002A48FA" w:rsidRDefault="002A48FA" w:rsidP="002A48FA"/>
    <w:p w14:paraId="1B500681" w14:textId="681646BF" w:rsidR="002A48FA" w:rsidRDefault="002A48FA" w:rsidP="002A48FA"/>
    <w:p w14:paraId="39A4FCF5" w14:textId="0989083E" w:rsidR="002A48FA" w:rsidRDefault="002A48FA" w:rsidP="002A48FA"/>
    <w:p w14:paraId="690DDFB4" w14:textId="544BEA89" w:rsidR="002A48FA" w:rsidRDefault="002A48FA" w:rsidP="002A48FA"/>
    <w:p w14:paraId="7F71640E" w14:textId="3C186891" w:rsidR="002A48FA" w:rsidRDefault="002A48FA" w:rsidP="002A48FA"/>
    <w:p w14:paraId="0F7069B5" w14:textId="6693EEDD" w:rsidR="002A48FA" w:rsidRDefault="002A48FA" w:rsidP="002A48FA"/>
    <w:p w14:paraId="543F7145" w14:textId="20E94DDE" w:rsidR="002A48FA" w:rsidRDefault="002A48FA" w:rsidP="002A48FA"/>
    <w:p w14:paraId="315D0368" w14:textId="58588ABD" w:rsidR="002A48FA" w:rsidRDefault="002A48FA" w:rsidP="002A48FA"/>
    <w:p w14:paraId="57CF6C52" w14:textId="77777777" w:rsidR="002A48FA" w:rsidRPr="002A48FA" w:rsidRDefault="002A48FA" w:rsidP="002A48FA"/>
    <w:p w14:paraId="57864FDB" w14:textId="77777777" w:rsidR="002A48FA" w:rsidRDefault="002A48FA" w:rsidP="002A48FA">
      <w:pPr>
        <w:pStyle w:val="Ttulo1"/>
        <w:spacing w:before="0" w:line="360" w:lineRule="auto"/>
        <w:jc w:val="both"/>
        <w:rPr>
          <w:rStyle w:val="Forte"/>
          <w:rFonts w:ascii="Times New Roman" w:hAnsi="Times New Roman" w:cs="Times New Roman"/>
          <w:bCs w:val="0"/>
          <w:color w:val="auto"/>
          <w:sz w:val="24"/>
          <w:szCs w:val="24"/>
        </w:rPr>
      </w:pPr>
    </w:p>
    <w:p w14:paraId="2214CBBB" w14:textId="185AD5D9" w:rsidR="00976AF3" w:rsidRPr="002A48FA" w:rsidRDefault="00976AF3" w:rsidP="002A48FA">
      <w:pPr>
        <w:pStyle w:val="Ttulo1"/>
        <w:spacing w:before="0" w:line="360" w:lineRule="auto"/>
        <w:jc w:val="both"/>
        <w:rPr>
          <w:rStyle w:val="Forte"/>
          <w:rFonts w:ascii="Times New Roman" w:hAnsi="Times New Roman" w:cs="Times New Roman"/>
          <w:bCs w:val="0"/>
          <w:color w:val="auto"/>
          <w:sz w:val="24"/>
          <w:szCs w:val="24"/>
        </w:rPr>
      </w:pPr>
      <w:r w:rsidRPr="002A48FA">
        <w:rPr>
          <w:rStyle w:val="Forte"/>
          <w:rFonts w:ascii="Times New Roman" w:hAnsi="Times New Roman" w:cs="Times New Roman"/>
          <w:bCs w:val="0"/>
          <w:color w:val="auto"/>
          <w:sz w:val="24"/>
          <w:szCs w:val="24"/>
        </w:rPr>
        <w:t xml:space="preserve">PROJETO DE LEI Nº </w:t>
      </w:r>
      <w:r w:rsidR="009F0A57">
        <w:rPr>
          <w:rStyle w:val="Forte"/>
          <w:rFonts w:ascii="Times New Roman" w:hAnsi="Times New Roman" w:cs="Times New Roman"/>
          <w:bCs w:val="0"/>
          <w:color w:val="auto"/>
          <w:sz w:val="24"/>
          <w:szCs w:val="24"/>
        </w:rPr>
        <w:t>89</w:t>
      </w:r>
      <w:r w:rsidRPr="002A48FA">
        <w:rPr>
          <w:rStyle w:val="Forte"/>
          <w:rFonts w:ascii="Times New Roman" w:hAnsi="Times New Roman" w:cs="Times New Roman"/>
          <w:bCs w:val="0"/>
          <w:color w:val="auto"/>
          <w:sz w:val="24"/>
          <w:szCs w:val="24"/>
        </w:rPr>
        <w:t>/2025</w:t>
      </w:r>
    </w:p>
    <w:p w14:paraId="6EB0AC2E" w14:textId="77777777" w:rsidR="00976AF3" w:rsidRPr="002A48FA" w:rsidRDefault="00976AF3" w:rsidP="002A48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2D896D5" w14:textId="3E36FEF6" w:rsidR="00976AF3" w:rsidRPr="002A48FA" w:rsidRDefault="00976AF3" w:rsidP="002A48FA">
      <w:pPr>
        <w:pStyle w:val="NormalWeb"/>
        <w:spacing w:before="0" w:beforeAutospacing="0" w:after="0" w:afterAutospacing="0" w:line="360" w:lineRule="auto"/>
        <w:ind w:left="2835"/>
        <w:jc w:val="both"/>
      </w:pPr>
      <w:r w:rsidRPr="002A48FA">
        <w:rPr>
          <w:rStyle w:val="Forte"/>
        </w:rPr>
        <w:t>ALTERA O CÓDIGO TRIBUTÁRIO DO MUNICÍPIO DE PACAJUS, PARA DISPOR SOBRE A COMPENSAÇÃO DE CRÉDITOS TRIBUTÁRIOS E DAR OUTRAS PROVIDÊNCIAS.</w:t>
      </w:r>
    </w:p>
    <w:p w14:paraId="5C72E8A9" w14:textId="77777777" w:rsidR="00976AF3" w:rsidRPr="002A48FA" w:rsidRDefault="00976AF3" w:rsidP="002A48FA">
      <w:pPr>
        <w:pStyle w:val="NormalWeb"/>
        <w:spacing w:before="0" w:beforeAutospacing="0" w:after="0" w:afterAutospacing="0" w:line="360" w:lineRule="auto"/>
        <w:jc w:val="both"/>
        <w:rPr>
          <w:rStyle w:val="Forte"/>
        </w:rPr>
      </w:pPr>
    </w:p>
    <w:p w14:paraId="26532E46" w14:textId="77777777" w:rsidR="00976AF3" w:rsidRPr="002A48FA" w:rsidRDefault="00976AF3" w:rsidP="002A48FA">
      <w:pPr>
        <w:pStyle w:val="NormalWeb"/>
        <w:spacing w:before="0" w:beforeAutospacing="0" w:after="0" w:afterAutospacing="0" w:line="360" w:lineRule="auto"/>
        <w:jc w:val="both"/>
        <w:rPr>
          <w:rStyle w:val="Forte"/>
        </w:rPr>
      </w:pPr>
    </w:p>
    <w:p w14:paraId="229040E9" w14:textId="77777777" w:rsidR="00976AF3" w:rsidRPr="002A48FA" w:rsidRDefault="00976AF3" w:rsidP="002A48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8FA">
        <w:rPr>
          <w:rFonts w:ascii="Times New Roman" w:hAnsi="Times New Roman" w:cs="Times New Roman"/>
          <w:b/>
          <w:bCs/>
          <w:sz w:val="24"/>
          <w:szCs w:val="24"/>
        </w:rPr>
        <w:t>O PREFEITO MUNICIPAL DE PACAJUS, Estado do Ceará</w:t>
      </w:r>
      <w:r w:rsidRPr="002A48FA">
        <w:rPr>
          <w:rFonts w:ascii="Times New Roman" w:hAnsi="Times New Roman" w:cs="Times New Roman"/>
          <w:sz w:val="24"/>
          <w:szCs w:val="24"/>
        </w:rPr>
        <w:t>, no uso de suas atribuições legais e constitucionais, nos termos dos Art. 81, incisos II, III, VI e XVII, da Lei Orgânica deste Município, submete à apreciação da Câmara Municipal de Pacajus o seguinte Projeto de Lei:</w:t>
      </w:r>
    </w:p>
    <w:p w14:paraId="10250F27" w14:textId="77777777" w:rsidR="00976AF3" w:rsidRPr="002A48FA" w:rsidRDefault="00976AF3" w:rsidP="002A48FA">
      <w:pPr>
        <w:pStyle w:val="Ttulo2"/>
        <w:spacing w:before="0" w:beforeAutospacing="0" w:after="0" w:afterAutospacing="0" w:line="360" w:lineRule="auto"/>
        <w:jc w:val="both"/>
        <w:rPr>
          <w:rStyle w:val="Forte"/>
          <w:b/>
          <w:bCs/>
          <w:sz w:val="24"/>
          <w:szCs w:val="24"/>
        </w:rPr>
      </w:pPr>
    </w:p>
    <w:p w14:paraId="38366B3C" w14:textId="2728DF3E" w:rsidR="00976AF3" w:rsidRPr="002A48FA" w:rsidRDefault="00976AF3" w:rsidP="002A48FA">
      <w:pPr>
        <w:pStyle w:val="Ttulo2"/>
        <w:spacing w:before="0" w:beforeAutospacing="0" w:after="0" w:afterAutospacing="0" w:line="360" w:lineRule="auto"/>
        <w:jc w:val="both"/>
        <w:rPr>
          <w:b w:val="0"/>
          <w:sz w:val="24"/>
          <w:szCs w:val="24"/>
        </w:rPr>
      </w:pPr>
      <w:r w:rsidRPr="002A48FA">
        <w:rPr>
          <w:rStyle w:val="Forte"/>
          <w:b/>
          <w:bCs/>
          <w:sz w:val="24"/>
          <w:szCs w:val="24"/>
        </w:rPr>
        <w:t xml:space="preserve">Art. 1º. </w:t>
      </w:r>
      <w:r w:rsidRPr="002A48FA">
        <w:rPr>
          <w:b w:val="0"/>
          <w:sz w:val="24"/>
          <w:szCs w:val="24"/>
        </w:rPr>
        <w:t>O Código Tributário do Município de Pacajus passa a vigorar acrescido dos Arts.</w:t>
      </w:r>
      <w:r w:rsidRPr="002A48FA">
        <w:rPr>
          <w:sz w:val="24"/>
          <w:szCs w:val="24"/>
        </w:rPr>
        <w:t xml:space="preserve"> </w:t>
      </w:r>
      <w:r w:rsidRPr="002A48FA">
        <w:rPr>
          <w:rStyle w:val="Forte"/>
          <w:sz w:val="24"/>
          <w:szCs w:val="24"/>
        </w:rPr>
        <w:t>297-F, 297-G e 297-H</w:t>
      </w:r>
      <w:r w:rsidRPr="002A48FA">
        <w:rPr>
          <w:sz w:val="24"/>
          <w:szCs w:val="24"/>
        </w:rPr>
        <w:t xml:space="preserve">, </w:t>
      </w:r>
      <w:r w:rsidRPr="002A48FA">
        <w:rPr>
          <w:b w:val="0"/>
          <w:sz w:val="24"/>
          <w:szCs w:val="24"/>
        </w:rPr>
        <w:t>com a seguinte redação:</w:t>
      </w:r>
    </w:p>
    <w:p w14:paraId="1ABCA63B" w14:textId="34231D74" w:rsidR="00976AF3" w:rsidRPr="002A48FA" w:rsidRDefault="00976AF3" w:rsidP="002A48FA">
      <w:pPr>
        <w:spacing w:after="0"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</w:p>
    <w:p w14:paraId="4F2DF9DF" w14:textId="77777777" w:rsidR="00976AF3" w:rsidRPr="002A48FA" w:rsidRDefault="00976AF3" w:rsidP="002A48FA">
      <w:pPr>
        <w:pStyle w:val="NormalWeb"/>
        <w:spacing w:before="0" w:beforeAutospacing="0" w:after="0" w:afterAutospacing="0" w:line="360" w:lineRule="auto"/>
        <w:ind w:left="1701"/>
        <w:jc w:val="both"/>
      </w:pPr>
      <w:r w:rsidRPr="002A48FA">
        <w:rPr>
          <w:rStyle w:val="Forte"/>
        </w:rPr>
        <w:t>“Art. 297-F.</w:t>
      </w:r>
      <w:r w:rsidRPr="002A48FA">
        <w:t xml:space="preserve"> Na apuração de pedido de restituição de tributos previsto no art. 294, antes do pagamento, a Administração Tributária poderá verificar a existência de débitos tributários em nome do sujeito passivo e promover compensação administrativa, preservados o contraditório e a ampla defesa.</w:t>
      </w:r>
    </w:p>
    <w:p w14:paraId="4336B3CD" w14:textId="3A7AC375" w:rsidR="00976AF3" w:rsidRPr="002A48FA" w:rsidRDefault="00976AF3" w:rsidP="002A48FA">
      <w:pPr>
        <w:pStyle w:val="NormalWeb"/>
        <w:spacing w:before="0" w:beforeAutospacing="0" w:after="0" w:afterAutospacing="0" w:line="360" w:lineRule="auto"/>
        <w:ind w:left="1701"/>
        <w:jc w:val="both"/>
      </w:pPr>
      <w:r w:rsidRPr="002A48FA">
        <w:rPr>
          <w:b/>
        </w:rPr>
        <w:t>§1º.</w:t>
      </w:r>
      <w:r w:rsidRPr="002A48FA">
        <w:t xml:space="preserve"> A compensação será efetivada mediante notificação ao sujeito passivo, concedendo-se prazo de 30 (trinta) dias, contados do recebimento, para manifestação e apresentação de provas.</w:t>
      </w:r>
    </w:p>
    <w:p w14:paraId="34241966" w14:textId="77777777" w:rsidR="00976AF3" w:rsidRPr="002A48FA" w:rsidRDefault="00976AF3" w:rsidP="002A48FA">
      <w:pPr>
        <w:pStyle w:val="NormalWeb"/>
        <w:spacing w:before="0" w:beforeAutospacing="0" w:after="0" w:afterAutospacing="0" w:line="360" w:lineRule="auto"/>
        <w:ind w:left="1701"/>
        <w:jc w:val="both"/>
      </w:pPr>
      <w:r w:rsidRPr="002A48FA">
        <w:rPr>
          <w:b/>
        </w:rPr>
        <w:t>§2º</w:t>
      </w:r>
      <w:r w:rsidRPr="002A48FA">
        <w:t>. Havendo concordância expressa ou decurso do prazo sem manifestação, a compensação será homologada e certificada no respectivo processo.</w:t>
      </w:r>
    </w:p>
    <w:p w14:paraId="7E87BAD5" w14:textId="75C9CB03" w:rsidR="00976AF3" w:rsidRPr="002A48FA" w:rsidRDefault="00976AF3" w:rsidP="002A48FA">
      <w:pPr>
        <w:pStyle w:val="NormalWeb"/>
        <w:spacing w:before="0" w:beforeAutospacing="0" w:after="0" w:afterAutospacing="0" w:line="360" w:lineRule="auto"/>
        <w:ind w:left="1701"/>
        <w:jc w:val="both"/>
      </w:pPr>
      <w:r w:rsidRPr="002A48FA">
        <w:rPr>
          <w:b/>
        </w:rPr>
        <w:t>§3º</w:t>
      </w:r>
      <w:r w:rsidRPr="002A48FA">
        <w:t>. Não será realizada compensação:</w:t>
      </w:r>
    </w:p>
    <w:p w14:paraId="3C70996B" w14:textId="77777777" w:rsidR="00976AF3" w:rsidRPr="002A48FA" w:rsidRDefault="00976AF3" w:rsidP="002A48FA">
      <w:pPr>
        <w:pStyle w:val="NormalWeb"/>
        <w:spacing w:before="0" w:beforeAutospacing="0" w:after="0" w:afterAutospacing="0" w:line="360" w:lineRule="auto"/>
        <w:ind w:left="1701"/>
        <w:jc w:val="both"/>
      </w:pPr>
      <w:r w:rsidRPr="002A48FA">
        <w:t>I – de débitos inscritos em Dívida Ativa;</w:t>
      </w:r>
    </w:p>
    <w:p w14:paraId="3E40105D" w14:textId="77777777" w:rsidR="00976AF3" w:rsidRPr="002A48FA" w:rsidRDefault="00976AF3" w:rsidP="002A48FA">
      <w:pPr>
        <w:pStyle w:val="NormalWeb"/>
        <w:spacing w:before="0" w:beforeAutospacing="0" w:after="0" w:afterAutospacing="0" w:line="360" w:lineRule="auto"/>
        <w:ind w:left="1701"/>
        <w:jc w:val="both"/>
      </w:pPr>
      <w:r w:rsidRPr="002A48FA">
        <w:t>II – de débitos objeto de contestação administrativa ou judicial antes do trânsito em julgado, salvo renúncia expressa e irrevogável do sujeito passivo;</w:t>
      </w:r>
    </w:p>
    <w:p w14:paraId="2428C0F7" w14:textId="795EA07F" w:rsidR="00976AF3" w:rsidRPr="002A48FA" w:rsidRDefault="00976AF3" w:rsidP="002A48FA">
      <w:pPr>
        <w:pStyle w:val="NormalWeb"/>
        <w:spacing w:before="0" w:beforeAutospacing="0" w:after="0" w:afterAutospacing="0" w:line="360" w:lineRule="auto"/>
        <w:ind w:left="1701"/>
        <w:jc w:val="both"/>
      </w:pPr>
      <w:r w:rsidRPr="002A48FA">
        <w:lastRenderedPageBreak/>
        <w:t>III – contra parcelas de parcelamento sem garantia, salvo anuência expressa do sujeito passivo ou apresentação de garantia suficiente.</w:t>
      </w:r>
    </w:p>
    <w:p w14:paraId="43B0800E" w14:textId="77777777" w:rsidR="00A66A51" w:rsidRPr="002A48FA" w:rsidRDefault="00976AF3" w:rsidP="002A48FA">
      <w:pPr>
        <w:pStyle w:val="NormalWeb"/>
        <w:spacing w:before="0" w:beforeAutospacing="0" w:after="0" w:afterAutospacing="0" w:line="360" w:lineRule="auto"/>
        <w:ind w:left="1701"/>
        <w:jc w:val="both"/>
      </w:pPr>
      <w:r w:rsidRPr="002A48FA">
        <w:t>§ 4º No caso de saldo remanescente:</w:t>
      </w:r>
    </w:p>
    <w:p w14:paraId="28691241" w14:textId="77777777" w:rsidR="00A66A51" w:rsidRPr="002A48FA" w:rsidRDefault="00976AF3" w:rsidP="002A48FA">
      <w:pPr>
        <w:pStyle w:val="NormalWeb"/>
        <w:spacing w:before="0" w:beforeAutospacing="0" w:after="0" w:afterAutospacing="0" w:line="360" w:lineRule="auto"/>
        <w:ind w:left="1701"/>
        <w:jc w:val="both"/>
      </w:pPr>
      <w:r w:rsidRPr="002A48FA">
        <w:t>I – de crédito tributário, este permanecerá sujeito à cobrança;</w:t>
      </w:r>
    </w:p>
    <w:p w14:paraId="73110E25" w14:textId="77777777" w:rsidR="00A66A51" w:rsidRPr="002A48FA" w:rsidRDefault="00976AF3" w:rsidP="002A48FA">
      <w:pPr>
        <w:pStyle w:val="NormalWeb"/>
        <w:spacing w:before="0" w:beforeAutospacing="0" w:after="0" w:afterAutospacing="0" w:line="360" w:lineRule="auto"/>
        <w:ind w:left="1701"/>
        <w:jc w:val="both"/>
      </w:pPr>
      <w:r w:rsidRPr="002A48FA">
        <w:t>II – de crédito do sujeito passivo, este poderá ser restituído ou compensado posteriormente, a pedido do interessado.”</w:t>
      </w:r>
    </w:p>
    <w:p w14:paraId="105E29CD" w14:textId="77777777" w:rsidR="00A66A51" w:rsidRPr="002A48FA" w:rsidRDefault="00A66A51" w:rsidP="002A48FA">
      <w:pPr>
        <w:pStyle w:val="NormalWeb"/>
        <w:spacing w:before="0" w:beforeAutospacing="0" w:after="0" w:afterAutospacing="0" w:line="360" w:lineRule="auto"/>
        <w:ind w:left="1701"/>
        <w:jc w:val="both"/>
        <w:rPr>
          <w:rStyle w:val="Forte"/>
        </w:rPr>
      </w:pPr>
    </w:p>
    <w:p w14:paraId="7DDE879D" w14:textId="70588E76" w:rsidR="00976AF3" w:rsidRPr="002A48FA" w:rsidRDefault="00976AF3" w:rsidP="002A48FA">
      <w:pPr>
        <w:pStyle w:val="NormalWeb"/>
        <w:spacing w:before="0" w:beforeAutospacing="0" w:after="0" w:afterAutospacing="0" w:line="360" w:lineRule="auto"/>
        <w:ind w:left="1701"/>
        <w:jc w:val="both"/>
      </w:pPr>
      <w:r w:rsidRPr="002A48FA">
        <w:rPr>
          <w:rStyle w:val="Forte"/>
        </w:rPr>
        <w:t>“Art. 297-G.</w:t>
      </w:r>
      <w:r w:rsidRPr="002A48FA">
        <w:t xml:space="preserve"> A compensação poderá abranger créditos do sujeito passivo decorrentes de precatório judicial expedido contra o Município ou suas entidades da administração indireta, desde que observados cumulativamente:</w:t>
      </w:r>
    </w:p>
    <w:p w14:paraId="51950509" w14:textId="77777777" w:rsidR="00A66A51" w:rsidRPr="002A48FA" w:rsidRDefault="00976AF3" w:rsidP="002A48FA">
      <w:pPr>
        <w:pStyle w:val="NormalWeb"/>
        <w:spacing w:before="0" w:beforeAutospacing="0" w:after="0" w:afterAutospacing="0" w:line="360" w:lineRule="auto"/>
        <w:ind w:left="1701"/>
        <w:jc w:val="both"/>
      </w:pPr>
      <w:r w:rsidRPr="002A48FA">
        <w:t>I – inclusão do precatório no orçamento municipal;</w:t>
      </w:r>
    </w:p>
    <w:p w14:paraId="5E6571B0" w14:textId="77777777" w:rsidR="00A66A51" w:rsidRPr="002A48FA" w:rsidRDefault="00976AF3" w:rsidP="002A48FA">
      <w:pPr>
        <w:pStyle w:val="NormalWeb"/>
        <w:spacing w:before="0" w:beforeAutospacing="0" w:after="0" w:afterAutospacing="0" w:line="360" w:lineRule="auto"/>
        <w:ind w:left="1701"/>
        <w:jc w:val="both"/>
      </w:pPr>
      <w:r w:rsidRPr="002A48FA">
        <w:t>II – inexistência de questionamento judicial ou administrativo sobre a origem ou valor, ou, havendo, apresentação de renúncia expressa e irrevogável;</w:t>
      </w:r>
    </w:p>
    <w:p w14:paraId="0844E738" w14:textId="77777777" w:rsidR="00A66A51" w:rsidRPr="002A48FA" w:rsidRDefault="00976AF3" w:rsidP="002A48FA">
      <w:pPr>
        <w:pStyle w:val="NormalWeb"/>
        <w:spacing w:before="0" w:beforeAutospacing="0" w:after="0" w:afterAutospacing="0" w:line="360" w:lineRule="auto"/>
        <w:ind w:left="1701"/>
        <w:jc w:val="both"/>
      </w:pPr>
      <w:r w:rsidRPr="002A48FA">
        <w:t>III – titularidade do crédito pelo requerente, sucessor ou cessionário habilitado, devendo, neste último caso, apresentar instrumento público de cessão registrado;</w:t>
      </w:r>
    </w:p>
    <w:p w14:paraId="2016022C" w14:textId="77777777" w:rsidR="00A66A51" w:rsidRPr="002A48FA" w:rsidRDefault="00976AF3" w:rsidP="002A48FA">
      <w:pPr>
        <w:pStyle w:val="NormalWeb"/>
        <w:spacing w:before="0" w:beforeAutospacing="0" w:after="0" w:afterAutospacing="0" w:line="360" w:lineRule="auto"/>
        <w:ind w:left="1701"/>
        <w:jc w:val="both"/>
      </w:pPr>
      <w:r w:rsidRPr="002A48FA">
        <w:t>IV – certidão atualizada do Tribunal competente, atestando a situação do precatório;</w:t>
      </w:r>
    </w:p>
    <w:p w14:paraId="5D059336" w14:textId="4696BE79" w:rsidR="00976AF3" w:rsidRPr="002A48FA" w:rsidRDefault="00976AF3" w:rsidP="002A48FA">
      <w:pPr>
        <w:pStyle w:val="NormalWeb"/>
        <w:spacing w:before="0" w:beforeAutospacing="0" w:after="0" w:afterAutospacing="0" w:line="360" w:lineRule="auto"/>
        <w:ind w:left="1701"/>
        <w:jc w:val="both"/>
      </w:pPr>
      <w:r w:rsidRPr="002A48FA">
        <w:t>V – parecer jurídico prévio da Procuradoria Geral do Município.”</w:t>
      </w:r>
    </w:p>
    <w:p w14:paraId="39ED5E27" w14:textId="075E2023" w:rsidR="00976AF3" w:rsidRPr="002A48FA" w:rsidRDefault="00976AF3" w:rsidP="002A48FA">
      <w:pPr>
        <w:spacing w:after="0"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</w:p>
    <w:p w14:paraId="0DA90F18" w14:textId="77777777" w:rsidR="00A66A51" w:rsidRPr="002A48FA" w:rsidRDefault="00976AF3" w:rsidP="002A48FA">
      <w:pPr>
        <w:pStyle w:val="NormalWeb"/>
        <w:spacing w:before="0" w:beforeAutospacing="0" w:after="0" w:afterAutospacing="0" w:line="360" w:lineRule="auto"/>
        <w:ind w:left="1701"/>
        <w:jc w:val="both"/>
      </w:pPr>
      <w:r w:rsidRPr="002A48FA">
        <w:rPr>
          <w:rStyle w:val="Forte"/>
        </w:rPr>
        <w:t>“Art. 297-H.</w:t>
      </w:r>
      <w:r w:rsidRPr="002A48FA">
        <w:t xml:space="preserve"> A compensação, nas modalidades previstas nos arts. 297-A a 297-G:</w:t>
      </w:r>
    </w:p>
    <w:p w14:paraId="4F9AA7C1" w14:textId="77777777" w:rsidR="00A66A51" w:rsidRPr="002A48FA" w:rsidRDefault="00976AF3" w:rsidP="002A48FA">
      <w:pPr>
        <w:pStyle w:val="NormalWeb"/>
        <w:spacing w:before="0" w:beforeAutospacing="0" w:after="0" w:afterAutospacing="0" w:line="360" w:lineRule="auto"/>
        <w:ind w:left="1701"/>
        <w:jc w:val="both"/>
      </w:pPr>
      <w:r w:rsidRPr="002A48FA">
        <w:t>I – importa confissão irretratável da dívida e da responsabilidade tributária do sujeito passivo;</w:t>
      </w:r>
    </w:p>
    <w:p w14:paraId="127F689E" w14:textId="77777777" w:rsidR="00A66A51" w:rsidRPr="002A48FA" w:rsidRDefault="00976AF3" w:rsidP="002A48FA">
      <w:pPr>
        <w:pStyle w:val="NormalWeb"/>
        <w:spacing w:before="0" w:beforeAutospacing="0" w:after="0" w:afterAutospacing="0" w:line="360" w:lineRule="auto"/>
        <w:ind w:left="1701"/>
        <w:jc w:val="both"/>
      </w:pPr>
      <w:r w:rsidRPr="002A48FA">
        <w:t>II – extingue, total ou parcialmente, o crédito tributário até o limite compensado;</w:t>
      </w:r>
    </w:p>
    <w:p w14:paraId="594861D0" w14:textId="77777777" w:rsidR="00A66A51" w:rsidRPr="002A48FA" w:rsidRDefault="00976AF3" w:rsidP="002A48FA">
      <w:pPr>
        <w:pStyle w:val="NormalWeb"/>
        <w:spacing w:before="0" w:beforeAutospacing="0" w:after="0" w:afterAutospacing="0" w:line="360" w:lineRule="auto"/>
        <w:ind w:left="1701"/>
        <w:jc w:val="both"/>
      </w:pPr>
      <w:r w:rsidRPr="002A48FA">
        <w:t>III – quita, total ou parcialmente, o crédito utilizado na compensação;</w:t>
      </w:r>
    </w:p>
    <w:p w14:paraId="6241C858" w14:textId="0C955E1E" w:rsidR="00976AF3" w:rsidRPr="002A48FA" w:rsidRDefault="00976AF3" w:rsidP="002A48FA">
      <w:pPr>
        <w:pStyle w:val="NormalWeb"/>
        <w:spacing w:before="0" w:beforeAutospacing="0" w:after="0" w:afterAutospacing="0" w:line="360" w:lineRule="auto"/>
        <w:ind w:left="1701"/>
        <w:jc w:val="both"/>
      </w:pPr>
      <w:r w:rsidRPr="002A48FA">
        <w:t>IV – não suspende a exigibilidade do crédito tributário nem interrompe a incidência de juros e demais acréscimos legais até a data da efetiva homologação.”</w:t>
      </w:r>
    </w:p>
    <w:p w14:paraId="10AFD16E" w14:textId="48DD5C40" w:rsidR="00976AF3" w:rsidRPr="002A48FA" w:rsidRDefault="00976AF3" w:rsidP="002A48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908943" w14:textId="1F1D15B8" w:rsidR="00976AF3" w:rsidRPr="002A48FA" w:rsidRDefault="00976AF3" w:rsidP="002A48FA">
      <w:pPr>
        <w:pStyle w:val="Ttulo2"/>
        <w:spacing w:before="0" w:beforeAutospacing="0" w:after="0" w:afterAutospacing="0" w:line="360" w:lineRule="auto"/>
        <w:jc w:val="both"/>
        <w:rPr>
          <w:sz w:val="24"/>
          <w:szCs w:val="24"/>
        </w:rPr>
      </w:pPr>
      <w:r w:rsidRPr="002A48FA">
        <w:rPr>
          <w:rStyle w:val="Forte"/>
          <w:b/>
          <w:bCs/>
          <w:sz w:val="24"/>
          <w:szCs w:val="24"/>
        </w:rPr>
        <w:lastRenderedPageBreak/>
        <w:t>Art. 2º</w:t>
      </w:r>
      <w:r w:rsidR="00A66A51" w:rsidRPr="002A48FA">
        <w:rPr>
          <w:rStyle w:val="Forte"/>
          <w:b/>
          <w:bCs/>
          <w:sz w:val="24"/>
          <w:szCs w:val="24"/>
        </w:rPr>
        <w:t xml:space="preserve">. </w:t>
      </w:r>
      <w:r w:rsidRPr="002A48FA">
        <w:rPr>
          <w:b w:val="0"/>
          <w:sz w:val="24"/>
          <w:szCs w:val="24"/>
        </w:rPr>
        <w:t>Inclui-se o § 4º no art. 297-B do Código Tributário Municipal, com a seguinte redação:</w:t>
      </w:r>
    </w:p>
    <w:p w14:paraId="1DEEA237" w14:textId="77777777" w:rsidR="00976AF3" w:rsidRPr="002A48FA" w:rsidRDefault="00976AF3" w:rsidP="002A48FA">
      <w:pPr>
        <w:pStyle w:val="NormalWeb"/>
        <w:spacing w:before="0" w:beforeAutospacing="0" w:after="0" w:afterAutospacing="0" w:line="360" w:lineRule="auto"/>
        <w:ind w:left="1701"/>
        <w:jc w:val="both"/>
      </w:pPr>
      <w:r w:rsidRPr="002A48FA">
        <w:rPr>
          <w:rStyle w:val="Forte"/>
        </w:rPr>
        <w:t>§ 4º</w:t>
      </w:r>
      <w:r w:rsidRPr="002A48FA">
        <w:t xml:space="preserve"> O procedimento de compensação de ofício observará, no que couber, as mesmas regras da compensação requerida pelo sujeito passivo, inclusive quanto à apuração de certeza e liquidez, atualização monetária, juros e multas, nos termos desta Lei.</w:t>
      </w:r>
    </w:p>
    <w:p w14:paraId="66D1C768" w14:textId="39D6F3D5" w:rsidR="00976AF3" w:rsidRPr="002A48FA" w:rsidRDefault="00976AF3" w:rsidP="002A48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3356A4" w14:textId="6605A543" w:rsidR="00976AF3" w:rsidRPr="002A48FA" w:rsidRDefault="00976AF3" w:rsidP="002A48FA">
      <w:pPr>
        <w:pStyle w:val="Ttulo2"/>
        <w:spacing w:before="0" w:beforeAutospacing="0" w:after="0" w:afterAutospacing="0" w:line="360" w:lineRule="auto"/>
        <w:jc w:val="both"/>
        <w:rPr>
          <w:b w:val="0"/>
          <w:sz w:val="24"/>
          <w:szCs w:val="24"/>
        </w:rPr>
      </w:pPr>
      <w:r w:rsidRPr="002A48FA">
        <w:rPr>
          <w:rStyle w:val="Forte"/>
          <w:b/>
          <w:bCs/>
          <w:sz w:val="24"/>
          <w:szCs w:val="24"/>
        </w:rPr>
        <w:t>Art. 3º</w:t>
      </w:r>
      <w:r w:rsidR="00A66A51" w:rsidRPr="002A48FA">
        <w:rPr>
          <w:rStyle w:val="Forte"/>
          <w:b/>
          <w:bCs/>
          <w:sz w:val="24"/>
          <w:szCs w:val="24"/>
        </w:rPr>
        <w:t xml:space="preserve">. </w:t>
      </w:r>
      <w:r w:rsidRPr="002A48FA">
        <w:rPr>
          <w:b w:val="0"/>
          <w:sz w:val="24"/>
          <w:szCs w:val="24"/>
        </w:rPr>
        <w:t>O art. 297-D do Código Tributário Municipal passa a vigorar acrescido do seguinte parágrafo único:</w:t>
      </w:r>
    </w:p>
    <w:p w14:paraId="01A1F94C" w14:textId="77777777" w:rsidR="00A66A51" w:rsidRPr="002A48FA" w:rsidRDefault="00A66A51" w:rsidP="002A48FA">
      <w:pPr>
        <w:pStyle w:val="Ttulo2"/>
        <w:spacing w:before="0" w:beforeAutospacing="0" w:after="0" w:afterAutospacing="0" w:line="360" w:lineRule="auto"/>
        <w:jc w:val="both"/>
        <w:rPr>
          <w:sz w:val="24"/>
          <w:szCs w:val="24"/>
        </w:rPr>
      </w:pPr>
    </w:p>
    <w:p w14:paraId="3A8FB1F0" w14:textId="77777777" w:rsidR="00976AF3" w:rsidRPr="002A48FA" w:rsidRDefault="00976AF3" w:rsidP="002A48FA">
      <w:pPr>
        <w:pStyle w:val="NormalWeb"/>
        <w:spacing w:before="0" w:beforeAutospacing="0" w:after="0" w:afterAutospacing="0" w:line="360" w:lineRule="auto"/>
        <w:ind w:left="1701"/>
        <w:jc w:val="both"/>
      </w:pPr>
      <w:r w:rsidRPr="002A48FA">
        <w:rPr>
          <w:rStyle w:val="Forte"/>
        </w:rPr>
        <w:t>Parágrafo único.</w:t>
      </w:r>
      <w:r w:rsidRPr="002A48FA">
        <w:t xml:space="preserve"> A vedação prevista no caput aplica-se igualmente à compensação de ofício de que trata o art. 297-F.</w:t>
      </w:r>
    </w:p>
    <w:p w14:paraId="35AA0E4B" w14:textId="2F837E26" w:rsidR="00976AF3" w:rsidRPr="002A48FA" w:rsidRDefault="00976AF3" w:rsidP="002A48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076E55" w14:textId="3BFF8248" w:rsidR="00976AF3" w:rsidRPr="002A48FA" w:rsidRDefault="00976AF3" w:rsidP="002A48FA">
      <w:pPr>
        <w:pStyle w:val="Ttulo2"/>
        <w:spacing w:before="0" w:beforeAutospacing="0" w:after="0" w:afterAutospacing="0" w:line="360" w:lineRule="auto"/>
        <w:jc w:val="both"/>
        <w:rPr>
          <w:b w:val="0"/>
          <w:sz w:val="24"/>
          <w:szCs w:val="24"/>
        </w:rPr>
      </w:pPr>
      <w:r w:rsidRPr="002A48FA">
        <w:rPr>
          <w:rStyle w:val="Forte"/>
          <w:b/>
          <w:bCs/>
          <w:sz w:val="24"/>
          <w:szCs w:val="24"/>
        </w:rPr>
        <w:t>Art. 4º</w:t>
      </w:r>
      <w:r w:rsidR="00A66A51" w:rsidRPr="002A48FA">
        <w:rPr>
          <w:rStyle w:val="Forte"/>
          <w:b/>
          <w:bCs/>
          <w:sz w:val="24"/>
          <w:szCs w:val="24"/>
        </w:rPr>
        <w:t xml:space="preserve">. </w:t>
      </w:r>
      <w:r w:rsidRPr="002A48FA">
        <w:rPr>
          <w:b w:val="0"/>
          <w:sz w:val="24"/>
          <w:szCs w:val="24"/>
        </w:rPr>
        <w:t xml:space="preserve">As disposições desta Lei não se aplicam aos tributos abrangidos pelo Regime Especial Unificado de Arrecadação de Tributos e Contribuições – </w:t>
      </w:r>
      <w:r w:rsidRPr="002A48FA">
        <w:rPr>
          <w:rStyle w:val="Forte"/>
          <w:sz w:val="24"/>
          <w:szCs w:val="24"/>
        </w:rPr>
        <w:t>Simples Nacional</w:t>
      </w:r>
      <w:r w:rsidRPr="002A48FA">
        <w:rPr>
          <w:b w:val="0"/>
          <w:sz w:val="24"/>
          <w:szCs w:val="24"/>
        </w:rPr>
        <w:t>, nos termos da Lei Complementar Federal nº 123, de 14 de dezembro de 2006.</w:t>
      </w:r>
    </w:p>
    <w:p w14:paraId="29207F28" w14:textId="5435EB08" w:rsidR="00976AF3" w:rsidRPr="002A48FA" w:rsidRDefault="00976AF3" w:rsidP="002A48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C60322" w14:textId="7F49870B" w:rsidR="00976AF3" w:rsidRPr="002A48FA" w:rsidRDefault="00976AF3" w:rsidP="002A48FA">
      <w:pPr>
        <w:pStyle w:val="Ttulo2"/>
        <w:spacing w:before="0" w:beforeAutospacing="0" w:after="0" w:afterAutospacing="0" w:line="360" w:lineRule="auto"/>
        <w:jc w:val="both"/>
        <w:rPr>
          <w:b w:val="0"/>
          <w:sz w:val="24"/>
          <w:szCs w:val="24"/>
        </w:rPr>
      </w:pPr>
      <w:r w:rsidRPr="002A48FA">
        <w:rPr>
          <w:rStyle w:val="Forte"/>
          <w:b/>
          <w:bCs/>
          <w:sz w:val="24"/>
          <w:szCs w:val="24"/>
        </w:rPr>
        <w:t>Art. 5º</w:t>
      </w:r>
      <w:r w:rsidR="00815270" w:rsidRPr="002A48FA">
        <w:rPr>
          <w:rStyle w:val="Forte"/>
          <w:b/>
          <w:bCs/>
          <w:sz w:val="24"/>
          <w:szCs w:val="24"/>
        </w:rPr>
        <w:t xml:space="preserve">. </w:t>
      </w:r>
      <w:r w:rsidRPr="002A48FA">
        <w:rPr>
          <w:b w:val="0"/>
          <w:sz w:val="24"/>
          <w:szCs w:val="24"/>
        </w:rPr>
        <w:t>Aplicam-se subsidiariamente as demais disposições do Código Tributário Municipal, no que não colidirem com esta Lei.</w:t>
      </w:r>
    </w:p>
    <w:p w14:paraId="5873067E" w14:textId="42CEBDDD" w:rsidR="00976AF3" w:rsidRPr="002A48FA" w:rsidRDefault="00976AF3" w:rsidP="002A48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980D49" w14:textId="3D107BDD" w:rsidR="00976AF3" w:rsidRPr="002A48FA" w:rsidRDefault="00976AF3" w:rsidP="002A48FA">
      <w:pPr>
        <w:pStyle w:val="Ttulo2"/>
        <w:spacing w:before="0" w:beforeAutospacing="0" w:after="0" w:afterAutospacing="0" w:line="360" w:lineRule="auto"/>
        <w:jc w:val="both"/>
        <w:rPr>
          <w:b w:val="0"/>
          <w:sz w:val="24"/>
          <w:szCs w:val="24"/>
        </w:rPr>
      </w:pPr>
      <w:r w:rsidRPr="002A48FA">
        <w:rPr>
          <w:rStyle w:val="Forte"/>
          <w:b/>
          <w:bCs/>
          <w:sz w:val="24"/>
          <w:szCs w:val="24"/>
        </w:rPr>
        <w:t>Art. 6º</w:t>
      </w:r>
      <w:r w:rsidR="00815270" w:rsidRPr="002A48FA">
        <w:rPr>
          <w:rStyle w:val="Forte"/>
          <w:b/>
          <w:bCs/>
          <w:sz w:val="24"/>
          <w:szCs w:val="24"/>
        </w:rPr>
        <w:t xml:space="preserve">. </w:t>
      </w:r>
      <w:r w:rsidRPr="002A48FA">
        <w:rPr>
          <w:b w:val="0"/>
          <w:sz w:val="24"/>
          <w:szCs w:val="24"/>
        </w:rPr>
        <w:t>O Poder Executivo regulamentará esta Lei no prazo de 90 (noventa) dias, contado da data de sua publicação.</w:t>
      </w:r>
    </w:p>
    <w:p w14:paraId="58426A42" w14:textId="1B2A3696" w:rsidR="00976AF3" w:rsidRPr="002A48FA" w:rsidRDefault="00976AF3" w:rsidP="002A48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880ABD" w14:textId="0AFD595A" w:rsidR="00976AF3" w:rsidRPr="002A48FA" w:rsidRDefault="00976AF3" w:rsidP="002A48FA">
      <w:pPr>
        <w:pStyle w:val="Ttulo2"/>
        <w:spacing w:before="0" w:beforeAutospacing="0" w:after="0" w:afterAutospacing="0" w:line="360" w:lineRule="auto"/>
        <w:jc w:val="both"/>
        <w:rPr>
          <w:b w:val="0"/>
          <w:sz w:val="24"/>
          <w:szCs w:val="24"/>
        </w:rPr>
      </w:pPr>
      <w:r w:rsidRPr="002A48FA">
        <w:rPr>
          <w:rStyle w:val="Forte"/>
          <w:b/>
          <w:bCs/>
          <w:sz w:val="24"/>
          <w:szCs w:val="24"/>
        </w:rPr>
        <w:t>Art. 7º</w:t>
      </w:r>
      <w:r w:rsidR="002A48FA" w:rsidRPr="002A48FA">
        <w:rPr>
          <w:rStyle w:val="Forte"/>
          <w:b/>
          <w:bCs/>
          <w:sz w:val="24"/>
          <w:szCs w:val="24"/>
        </w:rPr>
        <w:t xml:space="preserve">. </w:t>
      </w:r>
      <w:r w:rsidRPr="002A48FA">
        <w:rPr>
          <w:b w:val="0"/>
          <w:sz w:val="24"/>
          <w:szCs w:val="24"/>
        </w:rPr>
        <w:t>Esta Lei entra em vigor na data de sua publicação.</w:t>
      </w:r>
    </w:p>
    <w:p w14:paraId="34598998" w14:textId="6A005306" w:rsidR="002A48FA" w:rsidRPr="002A48FA" w:rsidRDefault="002A48FA" w:rsidP="002A48FA">
      <w:pPr>
        <w:pStyle w:val="Ttulo2"/>
        <w:spacing w:before="0" w:beforeAutospacing="0" w:after="0" w:afterAutospacing="0" w:line="360" w:lineRule="auto"/>
        <w:jc w:val="both"/>
        <w:rPr>
          <w:b w:val="0"/>
          <w:sz w:val="24"/>
          <w:szCs w:val="24"/>
        </w:rPr>
      </w:pPr>
    </w:p>
    <w:p w14:paraId="61D1B16C" w14:textId="77777777" w:rsidR="002A48FA" w:rsidRPr="002A48FA" w:rsidRDefault="002A48FA" w:rsidP="002A48FA">
      <w:pPr>
        <w:pStyle w:val="SemEspaamen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4905E64" w14:textId="77777777" w:rsidR="002A48FA" w:rsidRPr="002A48FA" w:rsidRDefault="002A48FA" w:rsidP="002A48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81FA37" w14:textId="77777777" w:rsidR="002A48FA" w:rsidRPr="002A48FA" w:rsidRDefault="002A48FA" w:rsidP="002A48F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48FA">
        <w:rPr>
          <w:rFonts w:ascii="Times New Roman" w:hAnsi="Times New Roman" w:cs="Times New Roman"/>
          <w:b/>
          <w:bCs/>
          <w:sz w:val="24"/>
          <w:szCs w:val="24"/>
        </w:rPr>
        <w:t>JOSÉ EDILSON DE CARVALHO LIMA</w:t>
      </w:r>
    </w:p>
    <w:p w14:paraId="226912A8" w14:textId="77777777" w:rsidR="002A48FA" w:rsidRPr="002A48FA" w:rsidRDefault="002A48FA" w:rsidP="002A48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48FA">
        <w:rPr>
          <w:rFonts w:ascii="Times New Roman" w:hAnsi="Times New Roman" w:cs="Times New Roman"/>
          <w:sz w:val="24"/>
          <w:szCs w:val="24"/>
        </w:rPr>
        <w:t>PREFEITO MUNICIPAL</w:t>
      </w:r>
    </w:p>
    <w:p w14:paraId="297DFFF9" w14:textId="77777777" w:rsidR="002A48FA" w:rsidRPr="002A48FA" w:rsidRDefault="002A48FA" w:rsidP="002A48FA">
      <w:pPr>
        <w:pStyle w:val="Ttulo2"/>
        <w:spacing w:before="0" w:beforeAutospacing="0" w:after="0" w:afterAutospacing="0" w:line="360" w:lineRule="auto"/>
        <w:jc w:val="both"/>
        <w:rPr>
          <w:b w:val="0"/>
          <w:sz w:val="24"/>
          <w:szCs w:val="24"/>
        </w:rPr>
      </w:pPr>
    </w:p>
    <w:sectPr w:rsidR="002A48FA" w:rsidRPr="002A48FA" w:rsidSect="001849BD">
      <w:headerReference w:type="default" r:id="rId8"/>
      <w:pgSz w:w="11906" w:h="16838"/>
      <w:pgMar w:top="1701" w:right="1701" w:bottom="1418" w:left="1701" w:header="709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CFFCC" w14:textId="77777777" w:rsidR="001B0D26" w:rsidRDefault="001B0D26" w:rsidP="009348EF">
      <w:pPr>
        <w:spacing w:after="0" w:line="240" w:lineRule="auto"/>
      </w:pPr>
      <w:r>
        <w:separator/>
      </w:r>
    </w:p>
  </w:endnote>
  <w:endnote w:type="continuationSeparator" w:id="0">
    <w:p w14:paraId="69F615F1" w14:textId="77777777" w:rsidR="001B0D26" w:rsidRDefault="001B0D26" w:rsidP="00934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68334" w14:textId="77777777" w:rsidR="001B0D26" w:rsidRDefault="001B0D26" w:rsidP="009348EF">
      <w:pPr>
        <w:spacing w:after="0" w:line="240" w:lineRule="auto"/>
      </w:pPr>
      <w:r>
        <w:separator/>
      </w:r>
    </w:p>
  </w:footnote>
  <w:footnote w:type="continuationSeparator" w:id="0">
    <w:p w14:paraId="21BEEE71" w14:textId="77777777" w:rsidR="001B0D26" w:rsidRDefault="001B0D26" w:rsidP="00934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7EF79" w14:textId="77777777" w:rsidR="009348EF" w:rsidRDefault="009348EF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4782EAA" wp14:editId="31A2F9CA">
          <wp:simplePos x="0" y="0"/>
          <wp:positionH relativeFrom="page">
            <wp:align>right</wp:align>
          </wp:positionH>
          <wp:positionV relativeFrom="paragraph">
            <wp:posOffset>-1151329</wp:posOffset>
          </wp:positionV>
          <wp:extent cx="7558405" cy="11568223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3266311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03" cy="115703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0F7C03"/>
    <w:multiLevelType w:val="multilevel"/>
    <w:tmpl w:val="978E9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EF1F2A"/>
    <w:multiLevelType w:val="multilevel"/>
    <w:tmpl w:val="AA260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C806A8"/>
    <w:multiLevelType w:val="multilevel"/>
    <w:tmpl w:val="23E44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DB787A"/>
    <w:multiLevelType w:val="multilevel"/>
    <w:tmpl w:val="692AF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0393003">
    <w:abstractNumId w:val="2"/>
  </w:num>
  <w:num w:numId="2" w16cid:durableId="1422948268">
    <w:abstractNumId w:val="0"/>
  </w:num>
  <w:num w:numId="3" w16cid:durableId="1021083270">
    <w:abstractNumId w:val="1"/>
  </w:num>
  <w:num w:numId="4" w16cid:durableId="4169465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363"/>
    <w:rsid w:val="00022E67"/>
    <w:rsid w:val="00035031"/>
    <w:rsid w:val="00051429"/>
    <w:rsid w:val="0006680D"/>
    <w:rsid w:val="000E7ACE"/>
    <w:rsid w:val="001849BD"/>
    <w:rsid w:val="001B0D26"/>
    <w:rsid w:val="001B469C"/>
    <w:rsid w:val="002032F8"/>
    <w:rsid w:val="00225D6E"/>
    <w:rsid w:val="00233F5B"/>
    <w:rsid w:val="002A48FA"/>
    <w:rsid w:val="002D691E"/>
    <w:rsid w:val="002F6363"/>
    <w:rsid w:val="00355720"/>
    <w:rsid w:val="00372B2F"/>
    <w:rsid w:val="00413260"/>
    <w:rsid w:val="00416AC9"/>
    <w:rsid w:val="00473F57"/>
    <w:rsid w:val="004F4B7C"/>
    <w:rsid w:val="00512A5D"/>
    <w:rsid w:val="005B1C90"/>
    <w:rsid w:val="00674E18"/>
    <w:rsid w:val="006756E5"/>
    <w:rsid w:val="00675D56"/>
    <w:rsid w:val="00763280"/>
    <w:rsid w:val="007A014B"/>
    <w:rsid w:val="007B3EBD"/>
    <w:rsid w:val="00815270"/>
    <w:rsid w:val="00854DDF"/>
    <w:rsid w:val="00893C93"/>
    <w:rsid w:val="008F3077"/>
    <w:rsid w:val="009348EF"/>
    <w:rsid w:val="00976AF3"/>
    <w:rsid w:val="009F0A57"/>
    <w:rsid w:val="00A66A51"/>
    <w:rsid w:val="00AA2F2B"/>
    <w:rsid w:val="00AE7783"/>
    <w:rsid w:val="00B2624B"/>
    <w:rsid w:val="00B523CA"/>
    <w:rsid w:val="00B55A6F"/>
    <w:rsid w:val="00C10F49"/>
    <w:rsid w:val="00C45E26"/>
    <w:rsid w:val="00CC6DAD"/>
    <w:rsid w:val="00DC49F9"/>
    <w:rsid w:val="00DF22B8"/>
    <w:rsid w:val="00DF5B66"/>
    <w:rsid w:val="00E157EB"/>
    <w:rsid w:val="00E728A4"/>
    <w:rsid w:val="00EC6AA2"/>
    <w:rsid w:val="00F63207"/>
    <w:rsid w:val="00FC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0AC412"/>
  <w15:chartTrackingRefBased/>
  <w15:docId w15:val="{A8A7B918-347E-4603-9CD5-A9089F15C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76A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2F63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2F63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F636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2F6363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rsid w:val="002F6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F6363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9348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48EF"/>
  </w:style>
  <w:style w:type="paragraph" w:styleId="Rodap">
    <w:name w:val="footer"/>
    <w:basedOn w:val="Normal"/>
    <w:link w:val="RodapChar"/>
    <w:uiPriority w:val="99"/>
    <w:unhideWhenUsed/>
    <w:rsid w:val="009348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48EF"/>
  </w:style>
  <w:style w:type="character" w:customStyle="1" w:styleId="Ttulo1Char">
    <w:name w:val="Título 1 Char"/>
    <w:basedOn w:val="Fontepargpadro"/>
    <w:link w:val="Ttulo1"/>
    <w:uiPriority w:val="9"/>
    <w:rsid w:val="00976A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emEspaamento">
    <w:name w:val="No Spacing"/>
    <w:uiPriority w:val="1"/>
    <w:qFormat/>
    <w:rsid w:val="002A48F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Corpodetexto">
    <w:name w:val="Body Text"/>
    <w:basedOn w:val="Normal"/>
    <w:link w:val="CorpodetextoChar"/>
    <w:uiPriority w:val="1"/>
    <w:qFormat/>
    <w:rsid w:val="002A48F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2A48FA"/>
    <w:rPr>
      <w:rFonts w:ascii="Cambria" w:eastAsia="Cambria" w:hAnsi="Cambria" w:cs="Cambri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6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55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3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D9126-66C8-433E-83FB-945C8BC6F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1018</Words>
  <Characters>5498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NotFabio</dc:creator>
  <cp:keywords/>
  <dc:description/>
  <cp:lastModifiedBy>Neybson Pires</cp:lastModifiedBy>
  <cp:revision>6</cp:revision>
  <cp:lastPrinted>2025-08-20T13:03:00Z</cp:lastPrinted>
  <dcterms:created xsi:type="dcterms:W3CDTF">2025-08-11T18:26:00Z</dcterms:created>
  <dcterms:modified xsi:type="dcterms:W3CDTF">2025-08-20T16:58:00Z</dcterms:modified>
</cp:coreProperties>
</file>